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sdt>
      <w:sdtPr>
        <w:rPr>
          <w:rFonts w:ascii="Segoe UI" w:eastAsia="Times New Roman" w:hAnsi="Segoe UI" w:cs="Segoe UI"/>
          <w:sz w:val="20"/>
          <w:szCs w:val="20"/>
          <w:lang w:eastAsia="el-GR"/>
        </w:rPr>
        <w:id w:val="-770467667"/>
        <w:docPartObj>
          <w:docPartGallery w:val="Cover Pages"/>
          <w:docPartUnique/>
        </w:docPartObj>
      </w:sdtPr>
      <w:sdtEndPr/>
      <w:sdtContent>
        <w:sdt>
          <w:sdtPr>
            <w:rPr>
              <w:rFonts w:ascii="Segoe UI" w:eastAsia="Times New Roman" w:hAnsi="Segoe UI" w:cs="Segoe UI"/>
              <w:sz w:val="20"/>
              <w:szCs w:val="20"/>
              <w:lang w:eastAsia="el-GR"/>
            </w:rPr>
            <w:id w:val="346447861"/>
            <w:docPartObj>
              <w:docPartGallery w:val="Cover Pages"/>
              <w:docPartUnique/>
            </w:docPartObj>
          </w:sdtPr>
          <w:sdtEndPr/>
          <w:sdtContent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el-GR"/>
                </w:rPr>
                <w:id w:val="-1763366877"/>
                <w:docPartObj>
                  <w:docPartGallery w:val="Cover Pages"/>
                  <w:docPartUnique/>
                </w:docPartObj>
              </w:sdtPr>
              <w:sdtEndPr/>
              <w:sdtContent>
                <w:bookmarkStart w:id="1" w:name="_Hlk68683647" w:displacedByCustomXml="prev"/>
                <w:p w14:paraId="2506261D" w14:textId="671E4AFC" w:rsidR="009A58AB" w:rsidRPr="001D2097" w:rsidRDefault="009A58AB" w:rsidP="006B0856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Theme="minorEastAsia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12C6C9A9" w14:textId="118AE9BD" w:rsidR="00E273B4" w:rsidRDefault="00AC0B72" w:rsidP="005E6992">
                  <w:pPr>
                    <w:spacing w:after="0"/>
                    <w:jc w:val="center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Ε</w:t>
                  </w:r>
                  <w:r w:rsidR="002C7813"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’</w:t>
                  </w:r>
                  <w:r w:rsidR="009E29F8"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ΠΡΟΓΡΑΜΜΑ ΟΙΚΟΝΟΜΙΚΗΣ ΑΡΩΓΗΣ</w:t>
                  </w:r>
                  <w:r w:rsidR="002F7F01"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</w:t>
                  </w:r>
                  <w:r w:rsidR="009E29F8"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ΓΙΑ ΣΥΓΓΡΑΦΕΙΣ </w:t>
                  </w:r>
                </w:p>
                <w:p w14:paraId="5AA05D5D" w14:textId="77777777" w:rsidR="005E6992" w:rsidRPr="001D2097" w:rsidRDefault="005E6992" w:rsidP="000A6D33">
                  <w:pPr>
                    <w:spacing w:after="0"/>
                    <w:jc w:val="center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</w:p>
                <w:p w14:paraId="3B19F35B" w14:textId="115E55F3" w:rsidR="00C202B2" w:rsidRPr="001D2097" w:rsidRDefault="009E29F8" w:rsidP="006B085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Ο Οργανισμός Συλλογικής Διαχείρισης Έργων του Λόγου (ΟΣΔΕΛ), σύμφωνα με τη διεθνή πρακτική που ακολουθούν οι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>Ο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ργανισμοί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>Σ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υλλογικής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>Δ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ιαχείρισης κ</w:t>
                  </w:r>
                  <w:r w:rsidR="00FB3A70">
                    <w:rPr>
                      <w:rFonts w:ascii="Segoe UI" w:hAnsi="Segoe UI" w:cs="Segoe UI"/>
                      <w:sz w:val="20"/>
                      <w:szCs w:val="20"/>
                    </w:rPr>
                    <w:t>α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ι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>όπως ορίζουν η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>Ο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δηγία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(ΕΕ)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2014/26 και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>ο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ν. 4481/2017, διαθέτει μέρος των εσόδων του για κοινωνικούς σκοπούς, προς όφελος των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συμβασιούχων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του.  </w:t>
                  </w:r>
                </w:p>
                <w:p w14:paraId="06DA70A4" w14:textId="71B6B302" w:rsidR="009E29F8" w:rsidRPr="001D2097" w:rsidRDefault="009E29F8" w:rsidP="006B085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Συγκεκριμένα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στο πλαίσιο του </w:t>
                  </w:r>
                  <w:r w:rsidR="00AC0B72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="002C7813" w:rsidRPr="001D2097">
                    <w:rPr>
                      <w:rFonts w:ascii="Segoe UI" w:hAnsi="Segoe UI" w:cs="Segoe UI"/>
                      <w:sz w:val="20"/>
                      <w:szCs w:val="20"/>
                    </w:rPr>
                    <w:t>’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Προγράμματος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Οικονομικής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Αρωγής του ΟΣΔΕΛ, θα διατεθούν έως και </w:t>
                  </w:r>
                  <w:r w:rsidR="00AC0B72" w:rsidRPr="000A6D33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>0.000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ευρώ</w:t>
                  </w:r>
                  <w:r w:rsidR="00FB3A70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ως έκτακτη διανομή σε συγγραφείς με σημαντικό έργο στα ελληνικά γράμματα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οι οποίοι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έχουν χαμηλά ετήσια εισοδήματα. Το ποσό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αυτό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προέρχεται από δικαιώματα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προς διανομή,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τα οποία δεν εισπράχθηκαν από τους δικαιούχους και παραγράφηκαν μετά την παρέλευση 10 ετών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σύμφωνα με τον ν. 4481/2017.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>Η υποβολή των αιτήσεων ξεκινά τη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Δευτέρα </w:t>
                  </w:r>
                  <w:r w:rsidR="00FB3A70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9 Οκτωβρίου </w:t>
                  </w:r>
                  <w:r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202</w:t>
                  </w:r>
                  <w:r w:rsidR="00CA1AAC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3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και θα διαρκέσει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έως και τη</w:t>
                  </w:r>
                  <w:r w:rsidR="00D27AC0" w:rsidRPr="001D2097">
                    <w:rPr>
                      <w:rFonts w:ascii="Segoe UI" w:hAnsi="Segoe UI" w:cs="Segoe UI"/>
                      <w:sz w:val="20"/>
                      <w:szCs w:val="20"/>
                    </w:rPr>
                    <w:t>ν Παρασκευή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905B77" w:rsidRPr="00905B77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27</w:t>
                  </w:r>
                  <w:r w:rsidR="00FB3A70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Οκτωβρίου </w:t>
                  </w:r>
                  <w:r w:rsidR="00D27AC0"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202</w:t>
                  </w:r>
                  <w:r w:rsidR="00CA1AAC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3</w:t>
                  </w:r>
                  <w:r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(συνολική διάρκεια υποβολής αιτήσεων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3 εβδομάδες).</w:t>
                  </w:r>
                </w:p>
                <w:p w14:paraId="051FE5D3" w14:textId="4AEA1E06" w:rsidR="009E29F8" w:rsidRPr="001D2097" w:rsidRDefault="009E29F8" w:rsidP="006B085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Οι προϋποθέσεις που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πρέπει να πληρούνται 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για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την υποβολή της αίτησης είναι</w:t>
                  </w:r>
                  <w:r w:rsidR="00C202B2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οι ακόλουθες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:</w:t>
                  </w:r>
                </w:p>
                <w:p w14:paraId="7B81BA03" w14:textId="0EB0316F" w:rsidR="009E29F8" w:rsidRPr="001D2097" w:rsidRDefault="009E29F8" w:rsidP="006B0856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jc w:val="both"/>
                    <w:textAlignment w:val="baseline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Ο/Η αιτών/ούσα να είναι συγγραφέας έργων</w:t>
                  </w:r>
                  <w:r w:rsidR="00AD3469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του λόγου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.</w:t>
                  </w:r>
                </w:p>
                <w:p w14:paraId="70122468" w14:textId="7F2D0D7E" w:rsidR="009E29F8" w:rsidRPr="001D2097" w:rsidRDefault="009E29F8" w:rsidP="006B0856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jc w:val="both"/>
                    <w:textAlignment w:val="baseline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Ο/Η αιτών/ούσα να έχει συμπληρώσει το 40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  <w:vertAlign w:val="superscript"/>
                    </w:rPr>
                    <w:t>ο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έτος της ηλικίας του/ης.</w:t>
                  </w:r>
                </w:p>
                <w:p w14:paraId="6EDBB904" w14:textId="54260F70" w:rsidR="009E29F8" w:rsidRPr="001D2097" w:rsidRDefault="009E29F8" w:rsidP="006B0856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jc w:val="both"/>
                    <w:textAlignment w:val="baseline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Ο/Η αιτών/ούσα να έχει εκδώσει συνολικά τουλάχιστον</w:t>
                  </w:r>
                  <w:r w:rsidR="00BD7AC6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τρία (</w:t>
                  </w:r>
                  <w:r w:rsidR="00FD6702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BD7AC6">
                    <w:rPr>
                      <w:rFonts w:ascii="Segoe UI" w:hAnsi="Segoe UI" w:cs="Segoe UI"/>
                      <w:sz w:val="20"/>
                      <w:szCs w:val="20"/>
                    </w:rPr>
                    <w:t>)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βιβλία έως σήμερα (δεν υπολογίζονται οι </w:t>
                  </w:r>
                  <w:proofErr w:type="spellStart"/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αυτοεκδόσεις</w:t>
                  </w:r>
                  <w:proofErr w:type="spellEnd"/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).</w:t>
                  </w:r>
                </w:p>
                <w:p w14:paraId="3BCF1854" w14:textId="78C3500A" w:rsidR="009E29F8" w:rsidRPr="001D2097" w:rsidRDefault="009E29F8" w:rsidP="006B0856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jc w:val="both"/>
                    <w:textAlignment w:val="baseline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Ο/Η αιτών/ούσα να έχει σημαντική 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>προσφορά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στα ελληνικά γράμματα.</w:t>
                  </w:r>
                </w:p>
                <w:p w14:paraId="78956768" w14:textId="57A60E87" w:rsidR="009E29F8" w:rsidRPr="001D2097" w:rsidRDefault="009E29F8" w:rsidP="006B0856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jc w:val="both"/>
                    <w:textAlignment w:val="baseline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Ο μέσος όρος του (πραγματικού ή τεκμαρτού) ετήσιου οικογενειακού εισοδήματος που έχει δηλώσει ο/η αιτών/ούσα συνολικά κατά τα δύο προηγούμενα φορολογικά έτη </w:t>
                  </w:r>
                  <w:r w:rsidR="00FB3A70">
                    <w:rPr>
                      <w:rFonts w:ascii="Segoe UI" w:hAnsi="Segoe UI" w:cs="Segoe UI"/>
                      <w:sz w:val="20"/>
                      <w:szCs w:val="20"/>
                    </w:rPr>
                    <w:t>(</w:t>
                  </w:r>
                  <w:r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20</w:t>
                  </w:r>
                  <w:r w:rsidR="00815D23"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</w:t>
                  </w:r>
                  <w:r w:rsidR="001B19D8"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1</w:t>
                  </w:r>
                  <w:r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,</w:t>
                  </w:r>
                  <w:r w:rsidR="00BD7AC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202</w:t>
                  </w:r>
                  <w:r w:rsidR="001B19D8"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</w:t>
                  </w:r>
                  <w:r w:rsidR="00FB3A70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)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 να μην υπερβαίνει τ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>ις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10.000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ευρώ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. Ο μέσος όρος αποδεικνύεται με την προσκόμιση των σχετικών εκκαθαριστικών μαζί με την αίτηση.</w:t>
                  </w:r>
                </w:p>
                <w:p w14:paraId="34ADB699" w14:textId="39AB3045" w:rsidR="002F7F01" w:rsidRPr="001D2097" w:rsidRDefault="009E29F8" w:rsidP="006B0856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jc w:val="both"/>
                    <w:textAlignment w:val="baseline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Ο/Η αιτών/ούσα να είναι συμβασιούχος του ΟΣΔΕΛ κατά την υποβολή της αίτησης. </w:t>
                  </w:r>
                </w:p>
                <w:p w14:paraId="21156FEE" w14:textId="77777777" w:rsidR="000954DE" w:rsidRPr="001D2097" w:rsidRDefault="000954DE" w:rsidP="006B0856">
                  <w:pPr>
                    <w:shd w:val="clear" w:color="auto" w:fill="FFFFFF"/>
                    <w:jc w:val="both"/>
                    <w:textAlignment w:val="baseline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6341E17" w14:textId="44CA546B" w:rsidR="009E29F8" w:rsidRPr="001D2097" w:rsidRDefault="009E29F8" w:rsidP="006B085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Για την αξιολόγηση των αιτήσεων θα  συνεκτιμηθούν: </w:t>
                  </w:r>
                </w:p>
                <w:p w14:paraId="48735005" w14:textId="7767AB48" w:rsidR="009E29F8" w:rsidRPr="001D2097" w:rsidRDefault="009E29F8" w:rsidP="006B0856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Σοβαρά προβλήματα υγείας.</w:t>
                  </w:r>
                </w:p>
                <w:p w14:paraId="268EF8EA" w14:textId="71CC8F02" w:rsidR="009E29F8" w:rsidRPr="001D2097" w:rsidRDefault="009E29F8" w:rsidP="006B0856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Οικογενειακή κατάσταση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αριθμός ανήλικων τέκνων, μονογονεϊκή οικογένεια, κλπ.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>).</w:t>
                  </w:r>
                </w:p>
                <w:p w14:paraId="6006F67D" w14:textId="77777777" w:rsidR="005E6992" w:rsidRPr="001D2097" w:rsidRDefault="005E6992" w:rsidP="006B085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55EFF3B6" w14:textId="1151D344" w:rsidR="009E29F8" w:rsidRDefault="009E29F8" w:rsidP="006B085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Οι αιτήσεις που θα υποβληθούν, θα εξεταστούν από </w:t>
                  </w:r>
                  <w:r w:rsidR="00BD7AC6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πιτροπή, η οποία θα απαρτίζεται από εκπροσώπους των ενώσεων συγγραφέων, έναν εκπρόσωπο εκδοτών, ένα μέλος του Δ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ιοικητικού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Σ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>υμβουλίου του ΟΣΔΕΛ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και τον Διευθυντή</w:t>
                  </w:r>
                  <w:r w:rsidR="000954DE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του Οργανισμού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. Η τελική αξιολόγηση-εισήγηση θα εγκριθεί από το ΔΣ του Οργανισμού. Το ποσό που θα διατεθεί συνολικά και ανά συγγραφέα θα εξαρτηθεί από τον αριθμό των αιτήσεων που θα εγκριθούν.</w:t>
                  </w:r>
                </w:p>
                <w:p w14:paraId="411D7C6C" w14:textId="77777777" w:rsidR="00433438" w:rsidRPr="001D2097" w:rsidRDefault="00433438" w:rsidP="006B085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A27EC22" w14:textId="77777777" w:rsidR="00FB3A70" w:rsidRDefault="00FB3A70" w:rsidP="006B0856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</w:p>
                <w:p w14:paraId="71656AA0" w14:textId="44BAB7BF" w:rsidR="009E29F8" w:rsidRPr="001D2097" w:rsidRDefault="009E29F8" w:rsidP="006B085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lastRenderedPageBreak/>
                    <w:t>Απαραίτητα δικαιολογητικά</w:t>
                  </w:r>
                </w:p>
                <w:p w14:paraId="67EE60F1" w14:textId="599B95E9" w:rsidR="00F467F0" w:rsidRPr="001D2097" w:rsidRDefault="00F467F0" w:rsidP="000A6D33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Αίτηση συμπληρωμένη με τα στοιχεία του αιτούντος/της αιτούσας.</w:t>
                  </w:r>
                </w:p>
                <w:p w14:paraId="0A5AF450" w14:textId="2B2F0E9F" w:rsidR="00F467F0" w:rsidRPr="001D2097" w:rsidRDefault="00F467F0" w:rsidP="000A6D33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Βεβαιώσεις νοσοκομείων (εφόσον υπάρχουν σοβαρά προβλήματα υγείας).</w:t>
                  </w:r>
                </w:p>
                <w:p w14:paraId="2DB72074" w14:textId="4C989F28" w:rsidR="00F467F0" w:rsidRPr="001D2097" w:rsidRDefault="00F467F0" w:rsidP="000A6D33">
                  <w:pPr>
                    <w:pStyle w:val="ListParagraph"/>
                    <w:numPr>
                      <w:ilvl w:val="0"/>
                      <w:numId w:val="19"/>
                    </w:numPr>
                    <w:shd w:val="clear" w:color="auto" w:fill="FFFFFF"/>
                    <w:spacing w:after="160" w:line="276" w:lineRule="auto"/>
                    <w:jc w:val="both"/>
                    <w:textAlignment w:val="baseline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Εκκαθαριστικά σημειώματα</w:t>
                  </w:r>
                  <w:r w:rsidR="00DE36A9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A64032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Φ</w:t>
                  </w:r>
                  <w:r w:rsidR="005B07EB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.</w:t>
                  </w:r>
                  <w:r w:rsidRPr="00A64032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Ε</w:t>
                  </w:r>
                  <w:r w:rsidR="005B07EB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.</w:t>
                  </w:r>
                  <w:r w:rsidRPr="00A64032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20</w:t>
                  </w:r>
                  <w:r w:rsidR="00D27AC0" w:rsidRPr="00A64032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</w:t>
                  </w:r>
                  <w:r w:rsidR="00DE36A9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1</w:t>
                  </w:r>
                  <w:r w:rsidRPr="00A64032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και 202</w:t>
                  </w:r>
                  <w:r w:rsidR="00DE36A9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2,</w:t>
                  </w:r>
                  <w:r w:rsidR="00FB3A70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E36A9">
                    <w:rPr>
                      <w:rFonts w:ascii="Segoe UI" w:hAnsi="Segoe UI" w:cs="Segoe UI"/>
                      <w:sz w:val="20"/>
                      <w:szCs w:val="20"/>
                    </w:rPr>
                    <w:t>(</w:t>
                  </w:r>
                  <w:r w:rsidR="005E6992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δηλαδή</w:t>
                  </w:r>
                  <w:r w:rsidR="00DE36A9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DE36A9"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της </w:t>
                  </w:r>
                  <w:r w:rsidR="005E6992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ε</w:t>
                  </w:r>
                  <w:r w:rsidR="00DE36A9"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φετινής και της περσινής δήλωσης εισοδήματος</w:t>
                  </w:r>
                  <w:r w:rsidR="00DE36A9">
                    <w:rPr>
                      <w:rFonts w:ascii="Segoe UI" w:hAnsi="Segoe UI" w:cs="Segoe UI"/>
                      <w:sz w:val="20"/>
                      <w:szCs w:val="20"/>
                    </w:rPr>
                    <w:t>)</w:t>
                  </w:r>
                  <w:r w:rsidR="00647FD1">
                    <w:rPr>
                      <w:rFonts w:ascii="Segoe UI" w:hAnsi="Segoe UI" w:cs="Segoe UI"/>
                      <w:sz w:val="20"/>
                      <w:szCs w:val="20"/>
                    </w:rPr>
                    <w:t>.</w:t>
                  </w:r>
                </w:p>
                <w:p w14:paraId="04B992D8" w14:textId="0B228078" w:rsidR="009E29F8" w:rsidRPr="001D2097" w:rsidRDefault="009E29F8" w:rsidP="006B085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Για λόγους προστασίας των προσωπικών δεδομένων</w:t>
                  </w:r>
                  <w:r w:rsidR="005E6992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δεν θα δημοσιοποιηθούν τα ονόματα των αιτούντων/ουσών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>, καθώς κ</w:t>
                  </w:r>
                  <w:r w:rsidR="005E6992">
                    <w:rPr>
                      <w:rFonts w:ascii="Segoe UI" w:hAnsi="Segoe UI" w:cs="Segoe UI"/>
                      <w:sz w:val="20"/>
                      <w:szCs w:val="20"/>
                    </w:rPr>
                    <w:t>α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ι εκείνων που θα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επιλεγούν. Επίσης, βάσει του ισχύοντος Κανονισμού Προστασίας Προσωπικών Δεδομένων (GDPR), τα προσωπικά δεδομένα 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(στοιχεία και λοιπά αρχεία)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που 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>απαιτούνται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για την υποβολή της αίτησης θα διατηρούνται προς επεξεργασία από τον ΟΣΔΕΛ μόνο για τον σκοπό της συμμετοχής του</w:t>
                  </w:r>
                  <w:r w:rsidR="002F7F01" w:rsidRPr="001D2097">
                    <w:rPr>
                      <w:rFonts w:ascii="Segoe UI" w:hAnsi="Segoe UI" w:cs="Segoe UI"/>
                      <w:sz w:val="20"/>
                      <w:szCs w:val="20"/>
                    </w:rPr>
                    <w:t>/της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αιτούντος</w:t>
                  </w:r>
                  <w:r w:rsidR="002F7F01" w:rsidRPr="001D2097">
                    <w:rPr>
                      <w:rFonts w:ascii="Segoe UI" w:hAnsi="Segoe UI" w:cs="Segoe UI"/>
                      <w:sz w:val="20"/>
                      <w:szCs w:val="20"/>
                    </w:rPr>
                    <w:t>/αιτούσας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στο </w:t>
                  </w:r>
                  <w:r w:rsidR="00FC71E0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="002C7813" w:rsidRPr="001D2097">
                    <w:rPr>
                      <w:rFonts w:ascii="Segoe UI" w:hAnsi="Segoe UI" w:cs="Segoe UI"/>
                      <w:sz w:val="20"/>
                      <w:szCs w:val="20"/>
                    </w:rPr>
                    <w:t>’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Π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ρόγραμμα 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>Οικονομικής Α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ρωγής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>. Μ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ετά το πέρας της διαδικασίας επιλογής των ενδιαφερομένων από την αρμόδια 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πιτροπή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θα καταστρέφονται αμέσως. </w:t>
                  </w:r>
                </w:p>
                <w:p w14:paraId="1945A591" w14:textId="161E9022" w:rsidR="00EE34A3" w:rsidRPr="001D2097" w:rsidRDefault="009E29F8" w:rsidP="000A6D33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>Επισημαίνεται ότι το σκεπτικό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>-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αιτιολόγηση της 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πιτροπής για τις αιτήσεις </w:t>
                  </w:r>
                  <w:r w:rsidR="00E87E4B" w:rsidRPr="001D2097">
                    <w:rPr>
                      <w:rFonts w:ascii="Segoe UI" w:hAnsi="Segoe UI" w:cs="Segoe UI"/>
                      <w:sz w:val="20"/>
                      <w:szCs w:val="20"/>
                    </w:rPr>
                    <w:t>που δεν θα γίνουν δεκτές</w:t>
                  </w:r>
                  <w:r w:rsidR="002F7F01" w:rsidRPr="001D2097">
                    <w:rPr>
                      <w:rFonts w:ascii="Segoe UI" w:hAnsi="Segoe UI" w:cs="Segoe UI"/>
                      <w:sz w:val="20"/>
                      <w:szCs w:val="20"/>
                    </w:rPr>
                    <w:t>, για λόγους προστασίας προσωπικών δεδομένων,</w:t>
                  </w:r>
                  <w:r w:rsidRPr="001D2097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δεν είναι ανακοινώσιμο. </w:t>
                  </w:r>
                </w:p>
                <w:p w14:paraId="72597677" w14:textId="2D8C3095" w:rsidR="00EE34A3" w:rsidRPr="0082091C" w:rsidRDefault="00510FFF" w:rsidP="00510FF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82091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Αίτηση υποβολής για το </w:t>
                  </w:r>
                  <w:r w:rsidR="00304C21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Ε</w:t>
                  </w:r>
                  <w:r w:rsidRPr="0082091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’ Πρόγραμμα Αρωγής</w:t>
                  </w:r>
                  <w:r w:rsidR="008E057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FB3A70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σ</w:t>
                  </w:r>
                  <w:r w:rsidR="008E057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υγγραφέων </w:t>
                  </w:r>
                  <w:r w:rsidRPr="0082091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μπορείτε να βρείτε </w:t>
                  </w:r>
                  <w:r w:rsidRPr="0082091C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εδώ</w:t>
                  </w:r>
                  <w:r w:rsidRPr="0082091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. </w:t>
                  </w:r>
                </w:p>
                <w:p w14:paraId="63DDC297" w14:textId="77777777" w:rsidR="00EE34A3" w:rsidRPr="0082091C" w:rsidRDefault="00EE34A3" w:rsidP="00510FF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3374AD6D" w14:textId="45A727E0" w:rsidR="00FB3A70" w:rsidRDefault="00510FFF" w:rsidP="00510FF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bookmarkStart w:id="2" w:name="_Hlk114216649"/>
                  <w:r w:rsidRPr="0082091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Οι αιτήσεις μπορούν να υποβληθούν με τους </w:t>
                  </w:r>
                  <w:r w:rsidR="00BD7AC6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παρακάτω</w:t>
                  </w:r>
                  <w:r w:rsidRPr="0082091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τρόπους:</w:t>
                  </w:r>
                </w:p>
                <w:p w14:paraId="7CECE37C" w14:textId="0C18EE25" w:rsidR="00510FFF" w:rsidRPr="0082091C" w:rsidRDefault="00510FFF" w:rsidP="00510FF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82091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14:paraId="26E004FC" w14:textId="7630A1DC" w:rsidR="00510FFF" w:rsidRPr="00FB3A70" w:rsidRDefault="00510FFF" w:rsidP="000A6D3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FB3A70">
                    <w:rPr>
                      <w:rFonts w:ascii="Segoe UI" w:hAnsi="Segoe UI" w:cs="Segoe UI"/>
                      <w:sz w:val="20"/>
                      <w:szCs w:val="20"/>
                    </w:rPr>
                    <w:t xml:space="preserve">ηλεκτρονικά στο </w:t>
                  </w:r>
                  <w:hyperlink r:id="rId8" w:history="1">
                    <w:r w:rsidR="007B6F4A" w:rsidRPr="00FB3A70">
                      <w:rPr>
                        <w:rStyle w:val="Hyperlink"/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arogi</w:t>
                    </w:r>
                    <w:r w:rsidR="007B6F4A" w:rsidRPr="00FB3A70">
                      <w:rPr>
                        <w:rStyle w:val="Hyperlink"/>
                        <w:rFonts w:ascii="Segoe UI" w:hAnsi="Segoe UI" w:cs="Segoe UI"/>
                        <w:b/>
                        <w:bCs/>
                        <w:sz w:val="20"/>
                        <w:szCs w:val="20"/>
                        <w:lang w:val="en-GB"/>
                      </w:rPr>
                      <w:t>authors</w:t>
                    </w:r>
                    <w:r w:rsidR="007B6F4A" w:rsidRPr="00FB3A70">
                      <w:rPr>
                        <w:rStyle w:val="Hyperlink"/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@osdel.gr</w:t>
                    </w:r>
                  </w:hyperlink>
                </w:p>
                <w:p w14:paraId="7B2BF19D" w14:textId="763CAC3B" w:rsidR="00510FFF" w:rsidRPr="000A6D33" w:rsidRDefault="00510FFF" w:rsidP="000A6D3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με 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courier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</w:t>
                  </w:r>
                  <w:r w:rsidR="007B6F4A"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προτείνεται η 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εταιρία </w:t>
                  </w:r>
                  <w:hyperlink r:id="rId9" w:history="1">
                    <w:r w:rsidRPr="000A6D33">
                      <w:rPr>
                        <w:rFonts w:ascii="Segoe UI" w:hAnsi="Segoe UI" w:cs="Segoe UI"/>
                        <w:color w:val="0000FF" w:themeColor="hyperlink"/>
                        <w:sz w:val="20"/>
                        <w:szCs w:val="20"/>
                        <w:u w:val="single"/>
                        <w:lang w:val="en-GB"/>
                      </w:rPr>
                      <w:t>jet</w:t>
                    </w:r>
                    <w:r w:rsidRPr="000A6D33">
                      <w:rPr>
                        <w:rFonts w:ascii="Segoe UI" w:hAnsi="Segoe UI" w:cs="Segoe UI"/>
                        <w:color w:val="0000FF" w:themeColor="hyperlink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0A6D33">
                      <w:rPr>
                        <w:rFonts w:ascii="Segoe UI" w:hAnsi="Segoe UI" w:cs="Segoe UI"/>
                        <w:color w:val="0000FF" w:themeColor="hyperlink"/>
                        <w:sz w:val="20"/>
                        <w:szCs w:val="20"/>
                        <w:u w:val="single"/>
                        <w:lang w:val="en-GB"/>
                      </w:rPr>
                      <w:t>post</w:t>
                    </w:r>
                  </w:hyperlink>
                  <w:r w:rsidR="00FB3A70"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>τηλ</w:t>
                  </w:r>
                  <w:proofErr w:type="spellEnd"/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>. 210 6400666</w:t>
                  </w:r>
                  <w:r w:rsidR="005E6992" w:rsidRPr="000A6D33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="007B6F4A"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695EC0" w:rsidRPr="000A6D33">
                    <w:rPr>
                      <w:rFonts w:ascii="Segoe UI" w:hAnsi="Segoe UI" w:cs="Segoe UI"/>
                      <w:sz w:val="20"/>
                      <w:szCs w:val="20"/>
                    </w:rPr>
                    <w:t>με ειδική τιμή παράδοσης φακέλου στον ΟΣΔΕΛ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). Η διεύθυνση αποστολής του φακέλου με 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courier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είναι: </w:t>
                  </w:r>
                  <w:proofErr w:type="spellStart"/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>Θεμιστοκλέους</w:t>
                  </w:r>
                  <w:proofErr w:type="spellEnd"/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73, 106 83 Αθήνα, 1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  <w:vertAlign w:val="superscript"/>
                    </w:rPr>
                    <w:t>ος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όροφος</w:t>
                  </w:r>
                  <w:r w:rsidR="005E6992"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>Τμήμα λογιστ</w:t>
                  </w:r>
                  <w:r w:rsidR="005E6992"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ηρίου, </w:t>
                  </w:r>
                  <w:proofErr w:type="spellStart"/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>τηλ</w:t>
                  </w:r>
                  <w:proofErr w:type="spellEnd"/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>. 210 38491</w:t>
                  </w:r>
                  <w:r w:rsidR="00F12C1F" w:rsidRPr="000A6D33">
                    <w:rPr>
                      <w:rFonts w:ascii="Segoe UI" w:hAnsi="Segoe UI" w:cs="Segoe UI"/>
                      <w:sz w:val="20"/>
                      <w:szCs w:val="20"/>
                    </w:rPr>
                    <w:t>03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). </w:t>
                  </w:r>
                </w:p>
                <w:p w14:paraId="786CFA31" w14:textId="10A85091" w:rsidR="00510FFF" w:rsidRPr="000A6D33" w:rsidRDefault="00510FFF" w:rsidP="000A6D3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>με προσκόμιση της αίτησης και των δικαιολογητικών από τον ίδιο τον αιτούντα</w:t>
                  </w:r>
                  <w:r w:rsidR="005E6992"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ή την αιτούσα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στα γραφεία του Οργανισμού, </w:t>
                  </w:r>
                  <w:proofErr w:type="spellStart"/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>Θεμιστοκλέους</w:t>
                  </w:r>
                  <w:proofErr w:type="spellEnd"/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73, 106 83, Αθήνα.  </w:t>
                  </w:r>
                  <w:r w:rsidRPr="000A6D3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H προθεσμία για την υποβολή και την παραλαβή των αιτήσεων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0A6D3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λήγει την Παρασκευή </w:t>
                  </w:r>
                  <w:r w:rsidR="00905B77" w:rsidRPr="000A6D3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27 Οκτωβρίου</w:t>
                  </w:r>
                  <w:r w:rsidRPr="000A6D3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A6742A" w:rsidRPr="000A6D3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3</w:t>
                  </w:r>
                  <w:r w:rsidRPr="000A6D33">
                    <w:rPr>
                      <w:rFonts w:ascii="Segoe UI" w:hAnsi="Segoe UI" w:cs="Segoe UI"/>
                      <w:sz w:val="20"/>
                      <w:szCs w:val="20"/>
                    </w:rPr>
                    <w:t xml:space="preserve">. </w:t>
                  </w:r>
                </w:p>
                <w:p w14:paraId="056C3FF5" w14:textId="77777777" w:rsidR="005E6992" w:rsidRDefault="005E6992" w:rsidP="002C7813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52FC8E39" w14:textId="24278B57" w:rsidR="00510FFF" w:rsidRPr="001D2097" w:rsidRDefault="00510FFF" w:rsidP="002C7813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82091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Αιτήσεις που θα παραληφθούν μετά την ημερομηνία </w:t>
                  </w:r>
                  <w:r w:rsidR="00FB3A70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αυτή </w:t>
                  </w:r>
                  <w:r w:rsidRPr="0082091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δεν θα συμπεριληφθούν στη διαδικασία αξιολόγησης.</w:t>
                  </w:r>
                  <w:r w:rsidRPr="001D2097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bookmarkEnd w:id="2"/>
                <w:p w14:paraId="621C7CDB" w14:textId="77777777" w:rsidR="002C7813" w:rsidRPr="001D2097" w:rsidRDefault="002C7813" w:rsidP="002C7813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3C783E1" w14:textId="1BB3354A" w:rsidR="009E29F8" w:rsidRPr="001D2097" w:rsidRDefault="009E29F8" w:rsidP="006B0856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Σημαντικές </w:t>
                  </w:r>
                  <w:r w:rsidR="00E87E4B"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ε</w:t>
                  </w:r>
                  <w:r w:rsidRPr="001D209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πισημάνσεις </w:t>
                  </w:r>
                </w:p>
                <w:p w14:paraId="1ADC8816" w14:textId="11DF1682" w:rsidR="00D27AC0" w:rsidRPr="001D2097" w:rsidRDefault="00E87E4B" w:rsidP="006B0856">
                  <w:pPr>
                    <w:pStyle w:val="ListParagraph"/>
                    <w:numPr>
                      <w:ilvl w:val="0"/>
                      <w:numId w:val="14"/>
                    </w:numPr>
                    <w:spacing w:line="276" w:lineRule="auto"/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 w:rsidRPr="001D2097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Οι</w:t>
                  </w:r>
                  <w:r w:rsidR="00BD7AC6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 </w:t>
                  </w:r>
                  <w:r w:rsidRPr="001D2097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συμβασιούχοι</w:t>
                  </w:r>
                  <w:r w:rsidR="00EE3D6B" w:rsidRPr="001D2097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 που έχουν παραπάνω από μία ιδιότητες</w:t>
                  </w:r>
                  <w:r w:rsidR="00BD7AC6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 </w:t>
                  </w:r>
                  <w:r w:rsidR="00EE3D6B" w:rsidRPr="001D2097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(συγγραφέας/μεταφραστής/δημοσιογράφος) μπορούν να υποβάλουν αίτηση μόνο σε ένα από τα τρία επιμέρους προγράμματα του </w:t>
                  </w:r>
                  <w:r w:rsidR="00A6742A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Ε</w:t>
                  </w:r>
                  <w:r w:rsidR="00EE3D6B" w:rsidRPr="001D2097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’ Προγράμματος Οικονομικής Αρωγής του έτους 202</w:t>
                  </w:r>
                  <w:r w:rsidR="00A6742A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3</w:t>
                  </w:r>
                  <w:r w:rsidR="00EE3D6B" w:rsidRPr="001D2097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.</w:t>
                  </w:r>
                  <w:r w:rsidRPr="001D2097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 xml:space="preserve">                              </w:t>
                  </w:r>
                </w:p>
                <w:p w14:paraId="5A300F1E" w14:textId="0996A9A7" w:rsidR="00EB7086" w:rsidRPr="0082091C" w:rsidRDefault="00D27AC0" w:rsidP="0058429C">
                  <w:pPr>
                    <w:pStyle w:val="ListParagraph"/>
                    <w:numPr>
                      <w:ilvl w:val="0"/>
                      <w:numId w:val="14"/>
                    </w:numPr>
                    <w:spacing w:line="276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bookmarkStart w:id="3" w:name="_Hlk114216809"/>
                  <w:r w:rsidRPr="0082091C">
                    <w:rPr>
                      <w:rFonts w:ascii="Segoe UI" w:hAnsi="Segoe UI" w:cs="Segoe UI"/>
                      <w:sz w:val="20"/>
                      <w:szCs w:val="20"/>
                    </w:rPr>
                    <w:t xml:space="preserve">Οι ενδιαφερόμενοι, πριν την υποβολή της </w:t>
                  </w:r>
                  <w:r w:rsidR="00BD7AC6">
                    <w:rPr>
                      <w:rFonts w:ascii="Segoe UI" w:hAnsi="Segoe UI" w:cs="Segoe UI"/>
                      <w:sz w:val="20"/>
                      <w:szCs w:val="20"/>
                    </w:rPr>
                    <w:t>αίτησής</w:t>
                  </w:r>
                  <w:r w:rsidRPr="0082091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τους, θα πρέπει να ελέγξουν τη βιβλιοπαραγωγή τους όπως εμφανίζεται</w:t>
                  </w:r>
                  <w:r w:rsidR="00BD7AC6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82091C">
                    <w:rPr>
                      <w:rFonts w:ascii="Segoe UI" w:hAnsi="Segoe UI" w:cs="Segoe UI"/>
                      <w:sz w:val="20"/>
                      <w:szCs w:val="20"/>
                    </w:rPr>
                    <w:t xml:space="preserve">στη βιβλιογραφική βάση </w:t>
                  </w:r>
                  <w:proofErr w:type="spellStart"/>
                  <w:r w:rsidRPr="0082091C">
                    <w:rPr>
                      <w:rFonts w:ascii="Segoe UI" w:hAnsi="Segoe UI" w:cs="Segoe UI"/>
                      <w:sz w:val="20"/>
                      <w:szCs w:val="20"/>
                    </w:rPr>
                    <w:t>οσδέλ</w:t>
                  </w:r>
                  <w:proofErr w:type="spellEnd"/>
                  <w:r w:rsidRPr="0082091C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net</w:t>
                  </w:r>
                  <w:r w:rsidRPr="0082091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</w:t>
                  </w:r>
                  <w:hyperlink r:id="rId10" w:history="1">
                    <w:r w:rsidRPr="0082091C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GB"/>
                      </w:rPr>
                      <w:t>osdelnet</w:t>
                    </w:r>
                    <w:r w:rsidRPr="0082091C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</w:rPr>
                      <w:t>.</w:t>
                    </w:r>
                    <w:r w:rsidRPr="0082091C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GB"/>
                      </w:rPr>
                      <w:t>gr</w:t>
                    </w:r>
                  </w:hyperlink>
                  <w:r w:rsidRPr="0082091C">
                    <w:rPr>
                      <w:rFonts w:ascii="Segoe UI" w:hAnsi="Segoe UI" w:cs="Segoe UI"/>
                      <w:sz w:val="20"/>
                      <w:szCs w:val="20"/>
                    </w:rPr>
                    <w:t>). Σε περίπτωση που κάποιο βιβλίο τους δεν εμφανίζεται στη βάση, οι ενδιαφερόμενοι θα πρέπει να ενημερώσουν τον ΟΣΔΕΛ</w:t>
                  </w:r>
                  <w:r w:rsidR="00EB7086" w:rsidRPr="0082091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ηλεκτρονικά στο </w:t>
                  </w:r>
                  <w:hyperlink r:id="rId11" w:history="1">
                    <w:r w:rsidR="00EB7086" w:rsidRPr="0082091C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US"/>
                      </w:rPr>
                      <w:t>osdelnet</w:t>
                    </w:r>
                    <w:r w:rsidR="00EB7086" w:rsidRPr="0082091C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</w:rPr>
                      <w:t>@</w:t>
                    </w:r>
                    <w:r w:rsidR="00EB7086" w:rsidRPr="0082091C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US"/>
                      </w:rPr>
                      <w:t>osdel</w:t>
                    </w:r>
                    <w:r w:rsidR="00EB7086" w:rsidRPr="0082091C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</w:rPr>
                      <w:t>.</w:t>
                    </w:r>
                    <w:r w:rsidR="00EB7086" w:rsidRPr="0082091C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  <w:r w:rsidR="00EB7086" w:rsidRPr="0082091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82091C">
                    <w:rPr>
                      <w:rFonts w:ascii="Segoe UI" w:hAnsi="Segoe UI" w:cs="Segoe UI"/>
                      <w:sz w:val="20"/>
                      <w:szCs w:val="20"/>
                    </w:rPr>
                    <w:t>ώστε να συμπληρωθεί σωστά η σελίδα τους.</w:t>
                  </w:r>
                  <w:bookmarkEnd w:id="3"/>
                </w:p>
                <w:p w14:paraId="65A00F70" w14:textId="58036F71" w:rsidR="008F22AE" w:rsidRPr="00EB7086" w:rsidRDefault="009E29F8" w:rsidP="0058429C">
                  <w:pPr>
                    <w:pStyle w:val="ListParagraph"/>
                    <w:numPr>
                      <w:ilvl w:val="0"/>
                      <w:numId w:val="14"/>
                    </w:numPr>
                    <w:spacing w:line="276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EB7086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Οι ενδιαφερόμενοι</w:t>
                  </w:r>
                  <w:r w:rsidR="00BD7AC6">
                    <w:rPr>
                      <w:rFonts w:ascii="Segoe UI" w:hAnsi="Segoe UI" w:cs="Segoe UI"/>
                      <w:sz w:val="20"/>
                      <w:szCs w:val="20"/>
                    </w:rPr>
                    <w:t>/</w:t>
                  </w:r>
                  <w:proofErr w:type="spellStart"/>
                  <w:r w:rsidR="00BD7AC6">
                    <w:rPr>
                      <w:rFonts w:ascii="Segoe UI" w:hAnsi="Segoe UI" w:cs="Segoe UI"/>
                      <w:sz w:val="20"/>
                      <w:szCs w:val="20"/>
                    </w:rPr>
                    <w:t>ες</w:t>
                  </w:r>
                  <w:proofErr w:type="spellEnd"/>
                  <w:r w:rsidRPr="00EB7086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καλούνται να ελέγξουν με τον λογιστή </w:t>
                  </w:r>
                  <w:r w:rsidR="00E87E4B" w:rsidRPr="00EB7086">
                    <w:rPr>
                      <w:rFonts w:ascii="Segoe UI" w:hAnsi="Segoe UI" w:cs="Segoe UI"/>
                      <w:sz w:val="20"/>
                      <w:szCs w:val="20"/>
                    </w:rPr>
                    <w:t xml:space="preserve">τους </w:t>
                  </w:r>
                  <w:r w:rsidRPr="00EB7086">
                    <w:rPr>
                      <w:rFonts w:ascii="Segoe UI" w:hAnsi="Segoe UI" w:cs="Segoe UI"/>
                      <w:sz w:val="20"/>
                      <w:szCs w:val="20"/>
                    </w:rPr>
                    <w:t>εάν η οικονομική ενίσχυση του ΟΣΔΕΛ μπορεί να έχει επιπτώσεις σε τυχόν επιδόματα, απαλλαγές κ</w:t>
                  </w:r>
                  <w:r w:rsidR="005E6992">
                    <w:rPr>
                      <w:rFonts w:ascii="Segoe UI" w:hAnsi="Segoe UI" w:cs="Segoe UI"/>
                      <w:sz w:val="20"/>
                      <w:szCs w:val="20"/>
                    </w:rPr>
                    <w:t>α</w:t>
                  </w:r>
                  <w:r w:rsidRPr="00EB7086">
                    <w:rPr>
                      <w:rFonts w:ascii="Segoe UI" w:hAnsi="Segoe UI" w:cs="Segoe UI"/>
                      <w:sz w:val="20"/>
                      <w:szCs w:val="20"/>
                    </w:rPr>
                    <w:t>ι άλλα μέτρα κοινωνικής πρόνοιας που δικαιούνται.</w:t>
                  </w:r>
                </w:p>
                <w:bookmarkEnd w:id="1" w:displacedByCustomXml="next"/>
              </w:sdtContent>
            </w:sdt>
          </w:sdtContent>
        </w:sdt>
      </w:sdtContent>
    </w:sdt>
    <w:sectPr w:rsidR="008F22AE" w:rsidRPr="00EB7086" w:rsidSect="00CD724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3" w:bottom="2127" w:left="1134" w:header="708" w:footer="8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A0ED4" w14:textId="77777777" w:rsidR="002B06C7" w:rsidRDefault="002B06C7" w:rsidP="007C4C6A">
      <w:pPr>
        <w:spacing w:after="0" w:line="240" w:lineRule="auto"/>
      </w:pPr>
      <w:r>
        <w:separator/>
      </w:r>
    </w:p>
  </w:endnote>
  <w:endnote w:type="continuationSeparator" w:id="0">
    <w:p w14:paraId="6E25020E" w14:textId="77777777" w:rsidR="002B06C7" w:rsidRDefault="002B06C7" w:rsidP="007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047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CF41E" w14:textId="77777777" w:rsidR="002F3412" w:rsidRDefault="002F34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E6E20A1" w14:textId="77777777" w:rsidR="002F3412" w:rsidRDefault="002F3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67A4" w14:textId="2BD23B67" w:rsidR="00457123" w:rsidRDefault="00433438" w:rsidP="00470C26">
    <w:pPr>
      <w:pStyle w:val="Footer"/>
      <w:jc w:val="right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2066D773" wp14:editId="03980033">
          <wp:simplePos x="0" y="0"/>
          <wp:positionH relativeFrom="column">
            <wp:posOffset>-719455</wp:posOffset>
          </wp:positionH>
          <wp:positionV relativeFrom="paragraph">
            <wp:posOffset>157480</wp:posOffset>
          </wp:positionV>
          <wp:extent cx="7597775" cy="492125"/>
          <wp:effectExtent l="0" t="0" r="3175" b="3175"/>
          <wp:wrapThrough wrapText="bothSides">
            <wp:wrapPolygon edited="0">
              <wp:start x="0" y="15050"/>
              <wp:lineTo x="0" y="20903"/>
              <wp:lineTo x="21555" y="20903"/>
              <wp:lineTo x="21555" y="15050"/>
              <wp:lineTo x="0" y="15050"/>
            </wp:wrapPolygon>
          </wp:wrapThrough>
          <wp:docPr id="26" name="Picture 26" descr="OSDEL GREEK FOOTER_2ND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SDEL GREEK FOOTER_2ND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A50">
      <w:fldChar w:fldCharType="begin"/>
    </w:r>
    <w:r w:rsidR="00366A50">
      <w:instrText xml:space="preserve"> PAGE   \* MERGEFORMAT </w:instrText>
    </w:r>
    <w:r w:rsidR="00366A50">
      <w:fldChar w:fldCharType="separate"/>
    </w:r>
    <w:r w:rsidR="000D6EBA">
      <w:rPr>
        <w:noProof/>
      </w:rPr>
      <w:t>9</w:t>
    </w:r>
    <w:r w:rsidR="00366A5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5693" w14:textId="77777777" w:rsidR="00D146BA" w:rsidRDefault="00D146BA">
    <w:pPr>
      <w:pStyle w:val="Footer"/>
    </w:pPr>
    <w:r w:rsidRPr="00D146BA">
      <w:rPr>
        <w:rFonts w:ascii="Segoe UI" w:eastAsia="Times New Roman" w:hAnsi="Segoe UI" w:cs="Segoe UI"/>
        <w:noProof/>
        <w:sz w:val="24"/>
        <w:szCs w:val="24"/>
        <w:lang w:eastAsia="el-GR"/>
      </w:rPr>
      <w:drawing>
        <wp:anchor distT="0" distB="0" distL="114300" distR="114300" simplePos="0" relativeHeight="251657216" behindDoc="1" locked="0" layoutInCell="1" allowOverlap="1" wp14:anchorId="468A6EDA" wp14:editId="47CB7CC2">
          <wp:simplePos x="0" y="0"/>
          <wp:positionH relativeFrom="page">
            <wp:posOffset>0</wp:posOffset>
          </wp:positionH>
          <wp:positionV relativeFrom="page">
            <wp:posOffset>9787890</wp:posOffset>
          </wp:positionV>
          <wp:extent cx="7606030" cy="90424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2C7F" w14:textId="77777777" w:rsidR="002B06C7" w:rsidRDefault="002B06C7" w:rsidP="007C4C6A">
      <w:pPr>
        <w:spacing w:after="0" w:line="240" w:lineRule="auto"/>
      </w:pPr>
      <w:r>
        <w:separator/>
      </w:r>
    </w:p>
  </w:footnote>
  <w:footnote w:type="continuationSeparator" w:id="0">
    <w:p w14:paraId="55541D64" w14:textId="77777777" w:rsidR="002B06C7" w:rsidRDefault="002B06C7" w:rsidP="007C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E4B20" w14:textId="77777777" w:rsidR="007A788F" w:rsidRDefault="00457123">
    <w:pPr>
      <w:pStyle w:val="Header"/>
    </w:pPr>
    <w:r w:rsidRPr="00621AC6">
      <w:rPr>
        <w:rFonts w:ascii="Segoe UI" w:hAnsi="Segoe UI" w:cs="Segoe UI"/>
        <w:noProof/>
        <w:lang w:eastAsia="el-GR"/>
      </w:rPr>
      <w:drawing>
        <wp:anchor distT="0" distB="0" distL="114300" distR="114300" simplePos="0" relativeHeight="251656192" behindDoc="1" locked="0" layoutInCell="1" allowOverlap="1" wp14:anchorId="430BA88E" wp14:editId="314E35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5550" cy="1191260"/>
          <wp:effectExtent l="0" t="0" r="6350" b="8890"/>
          <wp:wrapThrough wrapText="bothSides">
            <wp:wrapPolygon edited="0">
              <wp:start x="0" y="0"/>
              <wp:lineTo x="0" y="21416"/>
              <wp:lineTo x="21564" y="21416"/>
              <wp:lineTo x="21564" y="0"/>
              <wp:lineTo x="0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19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4A26" w14:textId="77777777" w:rsidR="00540527" w:rsidRDefault="00540527">
    <w:pPr>
      <w:pStyle w:val="Header"/>
    </w:pPr>
    <w:r w:rsidRPr="00580F12">
      <w:rPr>
        <w:rFonts w:ascii="Segoe UI" w:hAnsi="Segoe UI" w:cs="Segoe UI"/>
        <w:noProof/>
        <w:lang w:eastAsia="el-GR"/>
      </w:rPr>
      <w:drawing>
        <wp:anchor distT="0" distB="0" distL="114300" distR="114300" simplePos="0" relativeHeight="251658240" behindDoc="1" locked="0" layoutInCell="1" allowOverlap="1" wp14:anchorId="30E6A360" wp14:editId="1B166E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7431" cy="1266883"/>
          <wp:effectExtent l="0" t="0" r="0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6875" cy="1270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333"/>
    <w:multiLevelType w:val="hybridMultilevel"/>
    <w:tmpl w:val="4482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91D"/>
    <w:multiLevelType w:val="hybridMultilevel"/>
    <w:tmpl w:val="316C8062"/>
    <w:lvl w:ilvl="0" w:tplc="381C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92661"/>
    <w:multiLevelType w:val="hybridMultilevel"/>
    <w:tmpl w:val="1544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6003"/>
    <w:multiLevelType w:val="hybridMultilevel"/>
    <w:tmpl w:val="6232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7C3"/>
    <w:multiLevelType w:val="hybridMultilevel"/>
    <w:tmpl w:val="7548C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D1231"/>
    <w:multiLevelType w:val="hybridMultilevel"/>
    <w:tmpl w:val="2EC0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669E"/>
    <w:multiLevelType w:val="hybridMultilevel"/>
    <w:tmpl w:val="2B42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42784"/>
    <w:multiLevelType w:val="hybridMultilevel"/>
    <w:tmpl w:val="763A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71EBB"/>
    <w:multiLevelType w:val="hybridMultilevel"/>
    <w:tmpl w:val="E09C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470A"/>
    <w:multiLevelType w:val="hybridMultilevel"/>
    <w:tmpl w:val="0D2A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566E8"/>
    <w:multiLevelType w:val="hybridMultilevel"/>
    <w:tmpl w:val="3DA6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76753"/>
    <w:multiLevelType w:val="hybridMultilevel"/>
    <w:tmpl w:val="AB6A76A0"/>
    <w:lvl w:ilvl="0" w:tplc="BE9E68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67995"/>
    <w:multiLevelType w:val="hybridMultilevel"/>
    <w:tmpl w:val="25AC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F3D52"/>
    <w:multiLevelType w:val="hybridMultilevel"/>
    <w:tmpl w:val="7C7C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A02AB"/>
    <w:multiLevelType w:val="hybridMultilevel"/>
    <w:tmpl w:val="0D524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E791D"/>
    <w:multiLevelType w:val="hybridMultilevel"/>
    <w:tmpl w:val="416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A1839"/>
    <w:multiLevelType w:val="hybridMultilevel"/>
    <w:tmpl w:val="03FC5538"/>
    <w:lvl w:ilvl="0" w:tplc="24342D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B01F9"/>
    <w:multiLevelType w:val="hybridMultilevel"/>
    <w:tmpl w:val="B79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047C8"/>
    <w:multiLevelType w:val="hybridMultilevel"/>
    <w:tmpl w:val="F964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D0F01"/>
    <w:multiLevelType w:val="hybridMultilevel"/>
    <w:tmpl w:val="8ABC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3"/>
  </w:num>
  <w:num w:numId="5">
    <w:abstractNumId w:val="19"/>
  </w:num>
  <w:num w:numId="6">
    <w:abstractNumId w:val="9"/>
  </w:num>
  <w:num w:numId="7">
    <w:abstractNumId w:val="13"/>
  </w:num>
  <w:num w:numId="8">
    <w:abstractNumId w:val="17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18"/>
  </w:num>
  <w:num w:numId="17">
    <w:abstractNumId w:val="12"/>
  </w:num>
  <w:num w:numId="18">
    <w:abstractNumId w:val="10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AE"/>
    <w:rsid w:val="00014153"/>
    <w:rsid w:val="00016E6D"/>
    <w:rsid w:val="000174FC"/>
    <w:rsid w:val="00033084"/>
    <w:rsid w:val="000954DE"/>
    <w:rsid w:val="000A6D33"/>
    <w:rsid w:val="000D6EBA"/>
    <w:rsid w:val="000E3AC8"/>
    <w:rsid w:val="000F6616"/>
    <w:rsid w:val="000F703D"/>
    <w:rsid w:val="00104A1A"/>
    <w:rsid w:val="00156CBE"/>
    <w:rsid w:val="001607DD"/>
    <w:rsid w:val="00162688"/>
    <w:rsid w:val="00164982"/>
    <w:rsid w:val="00180FAE"/>
    <w:rsid w:val="001B19D8"/>
    <w:rsid w:val="001B77AE"/>
    <w:rsid w:val="001C44A7"/>
    <w:rsid w:val="001D2097"/>
    <w:rsid w:val="0022107A"/>
    <w:rsid w:val="00225B56"/>
    <w:rsid w:val="00274A63"/>
    <w:rsid w:val="002A4F31"/>
    <w:rsid w:val="002A6791"/>
    <w:rsid w:val="002B06C7"/>
    <w:rsid w:val="002C29ED"/>
    <w:rsid w:val="002C7813"/>
    <w:rsid w:val="002E637D"/>
    <w:rsid w:val="002F3412"/>
    <w:rsid w:val="002F4864"/>
    <w:rsid w:val="002F7F01"/>
    <w:rsid w:val="00304C21"/>
    <w:rsid w:val="00310924"/>
    <w:rsid w:val="00342FE8"/>
    <w:rsid w:val="00366A50"/>
    <w:rsid w:val="003D4774"/>
    <w:rsid w:val="003F1B16"/>
    <w:rsid w:val="0043193A"/>
    <w:rsid w:val="00433438"/>
    <w:rsid w:val="00441B31"/>
    <w:rsid w:val="00441E1D"/>
    <w:rsid w:val="00445D96"/>
    <w:rsid w:val="004520BE"/>
    <w:rsid w:val="00457123"/>
    <w:rsid w:val="004637DA"/>
    <w:rsid w:val="00470C26"/>
    <w:rsid w:val="00472379"/>
    <w:rsid w:val="0048343D"/>
    <w:rsid w:val="004A5B5E"/>
    <w:rsid w:val="004A5CE1"/>
    <w:rsid w:val="004B03F7"/>
    <w:rsid w:val="004E4673"/>
    <w:rsid w:val="004F52D3"/>
    <w:rsid w:val="005041F3"/>
    <w:rsid w:val="00510FFF"/>
    <w:rsid w:val="0053174C"/>
    <w:rsid w:val="00540527"/>
    <w:rsid w:val="005526C1"/>
    <w:rsid w:val="00563C36"/>
    <w:rsid w:val="005768F3"/>
    <w:rsid w:val="00580F12"/>
    <w:rsid w:val="005949D8"/>
    <w:rsid w:val="00595496"/>
    <w:rsid w:val="005B07EB"/>
    <w:rsid w:val="005E325E"/>
    <w:rsid w:val="005E35AE"/>
    <w:rsid w:val="005E6992"/>
    <w:rsid w:val="005F720E"/>
    <w:rsid w:val="00604A86"/>
    <w:rsid w:val="00627E56"/>
    <w:rsid w:val="006348B4"/>
    <w:rsid w:val="00647FD1"/>
    <w:rsid w:val="00661C67"/>
    <w:rsid w:val="00687AC8"/>
    <w:rsid w:val="00695EC0"/>
    <w:rsid w:val="006B0856"/>
    <w:rsid w:val="006F5955"/>
    <w:rsid w:val="00726443"/>
    <w:rsid w:val="00733809"/>
    <w:rsid w:val="00771666"/>
    <w:rsid w:val="00783183"/>
    <w:rsid w:val="007A788F"/>
    <w:rsid w:val="007B10C2"/>
    <w:rsid w:val="007B6F4A"/>
    <w:rsid w:val="007C4C6A"/>
    <w:rsid w:val="007E3085"/>
    <w:rsid w:val="007E58FD"/>
    <w:rsid w:val="007F527E"/>
    <w:rsid w:val="00815D23"/>
    <w:rsid w:val="0082091C"/>
    <w:rsid w:val="00827B12"/>
    <w:rsid w:val="00845AAD"/>
    <w:rsid w:val="0085419A"/>
    <w:rsid w:val="00855A5A"/>
    <w:rsid w:val="008734B8"/>
    <w:rsid w:val="0088302D"/>
    <w:rsid w:val="008C02A9"/>
    <w:rsid w:val="008C72FD"/>
    <w:rsid w:val="008D25D2"/>
    <w:rsid w:val="008D3E93"/>
    <w:rsid w:val="008E0574"/>
    <w:rsid w:val="008F22AE"/>
    <w:rsid w:val="00905B77"/>
    <w:rsid w:val="009171E5"/>
    <w:rsid w:val="00967D3B"/>
    <w:rsid w:val="00991EA8"/>
    <w:rsid w:val="009A58AB"/>
    <w:rsid w:val="009D385C"/>
    <w:rsid w:val="009E29F8"/>
    <w:rsid w:val="009F58BA"/>
    <w:rsid w:val="00A43EAA"/>
    <w:rsid w:val="00A64032"/>
    <w:rsid w:val="00A6742A"/>
    <w:rsid w:val="00A8799B"/>
    <w:rsid w:val="00A92014"/>
    <w:rsid w:val="00A9330A"/>
    <w:rsid w:val="00AC0B72"/>
    <w:rsid w:val="00AD3469"/>
    <w:rsid w:val="00AE0315"/>
    <w:rsid w:val="00AE2367"/>
    <w:rsid w:val="00AF4F4A"/>
    <w:rsid w:val="00AF5922"/>
    <w:rsid w:val="00AF63BE"/>
    <w:rsid w:val="00B5222E"/>
    <w:rsid w:val="00B604B8"/>
    <w:rsid w:val="00B72D32"/>
    <w:rsid w:val="00B914DA"/>
    <w:rsid w:val="00BA4C2B"/>
    <w:rsid w:val="00BD7AC6"/>
    <w:rsid w:val="00BF5819"/>
    <w:rsid w:val="00C00A57"/>
    <w:rsid w:val="00C202B2"/>
    <w:rsid w:val="00C47CCE"/>
    <w:rsid w:val="00C74412"/>
    <w:rsid w:val="00CA1AAC"/>
    <w:rsid w:val="00CA249F"/>
    <w:rsid w:val="00CD724D"/>
    <w:rsid w:val="00CF2ADE"/>
    <w:rsid w:val="00D021B3"/>
    <w:rsid w:val="00D146BA"/>
    <w:rsid w:val="00D1612E"/>
    <w:rsid w:val="00D21E2A"/>
    <w:rsid w:val="00D27AC0"/>
    <w:rsid w:val="00DC6B84"/>
    <w:rsid w:val="00DE36A9"/>
    <w:rsid w:val="00DE4687"/>
    <w:rsid w:val="00E1043D"/>
    <w:rsid w:val="00E273B4"/>
    <w:rsid w:val="00E53812"/>
    <w:rsid w:val="00E65677"/>
    <w:rsid w:val="00E87E4B"/>
    <w:rsid w:val="00E91E8E"/>
    <w:rsid w:val="00EA52F0"/>
    <w:rsid w:val="00EA56E3"/>
    <w:rsid w:val="00EB7086"/>
    <w:rsid w:val="00EE34A3"/>
    <w:rsid w:val="00EE3D6B"/>
    <w:rsid w:val="00F12C1F"/>
    <w:rsid w:val="00F467F0"/>
    <w:rsid w:val="00F65F51"/>
    <w:rsid w:val="00F94978"/>
    <w:rsid w:val="00FA7740"/>
    <w:rsid w:val="00FB0184"/>
    <w:rsid w:val="00FB02CE"/>
    <w:rsid w:val="00FB3A70"/>
    <w:rsid w:val="00FC71E0"/>
    <w:rsid w:val="00FD6702"/>
    <w:rsid w:val="00FE466A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84F6D"/>
  <w15:docId w15:val="{C0EB1DC0-36FA-4A07-AD4C-2E673994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C4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6A"/>
  </w:style>
  <w:style w:type="paragraph" w:styleId="Footer">
    <w:name w:val="footer"/>
    <w:basedOn w:val="Normal"/>
    <w:link w:val="FooterChar"/>
    <w:uiPriority w:val="99"/>
    <w:unhideWhenUsed/>
    <w:rsid w:val="007C4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6A"/>
  </w:style>
  <w:style w:type="paragraph" w:styleId="Title">
    <w:name w:val="Title"/>
    <w:basedOn w:val="Normal"/>
    <w:next w:val="Normal"/>
    <w:link w:val="TitleChar"/>
    <w:uiPriority w:val="10"/>
    <w:qFormat/>
    <w:rsid w:val="00457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Βασικό1"/>
    <w:basedOn w:val="DefaultParagraphFont"/>
    <w:rsid w:val="00C74412"/>
  </w:style>
  <w:style w:type="paragraph" w:customStyle="1" w:styleId="10">
    <w:name w:val="Παράγραφος λίστας1"/>
    <w:basedOn w:val="Normal"/>
    <w:qFormat/>
    <w:rsid w:val="00C74412"/>
    <w:pPr>
      <w:spacing w:after="0" w:line="360" w:lineRule="atLeast"/>
      <w:ind w:left="720"/>
      <w:jc w:val="both"/>
    </w:pPr>
    <w:rPr>
      <w:rFonts w:ascii="Arial" w:eastAsia="Times New Roman" w:hAnsi="Arial" w:cs="Times New Roman"/>
      <w:sz w:val="26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9E2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2E63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3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giauthors@osdel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delnet@osdel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osdelnet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tpost.g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871F-73DC-4AAD-A5ED-5C424573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zoezoe</dc:creator>
  <cp:lastModifiedBy>Makis Koufolioulios</cp:lastModifiedBy>
  <cp:revision>2</cp:revision>
  <cp:lastPrinted>2021-04-07T07:43:00Z</cp:lastPrinted>
  <dcterms:created xsi:type="dcterms:W3CDTF">2023-10-02T08:17:00Z</dcterms:created>
  <dcterms:modified xsi:type="dcterms:W3CDTF">2023-10-02T08:17:00Z</dcterms:modified>
</cp:coreProperties>
</file>